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F91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西北农林科技大学经济管理学院</w:t>
      </w:r>
    </w:p>
    <w:p w14:paraId="1445C08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国际经济与贸易专业本科留学生中国政府奖学金</w:t>
      </w:r>
    </w:p>
    <w:p w14:paraId="6F3693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>年度评审评分体系</w:t>
      </w:r>
    </w:p>
    <w:p w14:paraId="502C217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500" w:lineRule="exact"/>
        <w:ind w:left="357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</w:p>
    <w:p w14:paraId="07EB178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6" w:afterLines="50" w:afterAutospacing="0" w:line="500" w:lineRule="exact"/>
        <w:ind w:left="357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评分体系（学院负责部分，共65分）</w:t>
      </w:r>
    </w:p>
    <w:tbl>
      <w:tblPr>
        <w:tblStyle w:val="6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5"/>
        <w:gridCol w:w="704"/>
        <w:gridCol w:w="1817"/>
        <w:gridCol w:w="3257"/>
      </w:tblGrid>
      <w:tr w14:paraId="0ECD1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Align w:val="center"/>
          </w:tcPr>
          <w:p w14:paraId="20B37EAB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考核内容</w:t>
            </w:r>
          </w:p>
        </w:tc>
        <w:tc>
          <w:tcPr>
            <w:tcW w:w="704" w:type="dxa"/>
            <w:vAlign w:val="center"/>
          </w:tcPr>
          <w:p w14:paraId="34636672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817" w:type="dxa"/>
            <w:vAlign w:val="center"/>
          </w:tcPr>
          <w:p w14:paraId="3B260FC0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评分部门</w:t>
            </w:r>
          </w:p>
        </w:tc>
        <w:tc>
          <w:tcPr>
            <w:tcW w:w="3257" w:type="dxa"/>
            <w:vAlign w:val="center"/>
          </w:tcPr>
          <w:p w14:paraId="5944716D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评分要点（详见附表）</w:t>
            </w:r>
          </w:p>
        </w:tc>
      </w:tr>
      <w:tr w14:paraId="4FBFB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36E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道德品行（学院部分）</w:t>
            </w:r>
          </w:p>
        </w:tc>
        <w:tc>
          <w:tcPr>
            <w:tcW w:w="704" w:type="dxa"/>
            <w:vAlign w:val="center"/>
          </w:tcPr>
          <w:p w14:paraId="0E7B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15分</w:t>
            </w:r>
          </w:p>
        </w:tc>
        <w:tc>
          <w:tcPr>
            <w:tcW w:w="1817" w:type="dxa"/>
            <w:vAlign w:val="center"/>
          </w:tcPr>
          <w:p w14:paraId="20E0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学院评审小组</w:t>
            </w:r>
          </w:p>
        </w:tc>
        <w:tc>
          <w:tcPr>
            <w:tcW w:w="3257" w:type="dxa"/>
            <w:vAlign w:val="center"/>
          </w:tcPr>
          <w:p w14:paraId="03CB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见附表1</w:t>
            </w:r>
          </w:p>
        </w:tc>
      </w:tr>
      <w:tr w14:paraId="72635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66F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汉语能力</w:t>
            </w:r>
          </w:p>
        </w:tc>
        <w:tc>
          <w:tcPr>
            <w:tcW w:w="704" w:type="dxa"/>
            <w:vAlign w:val="center"/>
          </w:tcPr>
          <w:p w14:paraId="256C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10分</w:t>
            </w:r>
          </w:p>
        </w:tc>
        <w:tc>
          <w:tcPr>
            <w:tcW w:w="1817" w:type="dxa"/>
            <w:vAlign w:val="center"/>
          </w:tcPr>
          <w:p w14:paraId="5C6D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学院评审小组</w:t>
            </w:r>
          </w:p>
        </w:tc>
        <w:tc>
          <w:tcPr>
            <w:tcW w:w="3257" w:type="dxa"/>
            <w:vAlign w:val="center"/>
          </w:tcPr>
          <w:p w14:paraId="6A76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见附表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5EC0D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48DD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专业学习成绩</w:t>
            </w:r>
          </w:p>
        </w:tc>
        <w:tc>
          <w:tcPr>
            <w:tcW w:w="704" w:type="dxa"/>
            <w:vAlign w:val="center"/>
          </w:tcPr>
          <w:p w14:paraId="0FCB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20分</w:t>
            </w:r>
          </w:p>
        </w:tc>
        <w:tc>
          <w:tcPr>
            <w:tcW w:w="1817" w:type="dxa"/>
            <w:vAlign w:val="center"/>
          </w:tcPr>
          <w:p w14:paraId="0991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学院评审小组</w:t>
            </w:r>
          </w:p>
        </w:tc>
        <w:tc>
          <w:tcPr>
            <w:tcW w:w="3257" w:type="dxa"/>
            <w:vAlign w:val="center"/>
          </w:tcPr>
          <w:p w14:paraId="397C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见附表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7C1BF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61E5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学习态度及专业能力</w:t>
            </w:r>
          </w:p>
        </w:tc>
        <w:tc>
          <w:tcPr>
            <w:tcW w:w="704" w:type="dxa"/>
            <w:vAlign w:val="center"/>
          </w:tcPr>
          <w:p w14:paraId="615F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20分</w:t>
            </w:r>
          </w:p>
        </w:tc>
        <w:tc>
          <w:tcPr>
            <w:tcW w:w="1817" w:type="dxa"/>
            <w:vAlign w:val="center"/>
          </w:tcPr>
          <w:p w14:paraId="3EF4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学院评审小组</w:t>
            </w:r>
          </w:p>
        </w:tc>
        <w:tc>
          <w:tcPr>
            <w:tcW w:w="3257" w:type="dxa"/>
            <w:vAlign w:val="center"/>
          </w:tcPr>
          <w:p w14:paraId="0DE3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见附表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10EF731">
      <w:pPr>
        <w:pStyle w:val="5"/>
        <w:spacing w:before="0" w:after="0" w:line="500" w:lineRule="exact"/>
        <w:rPr>
          <w:rFonts w:hint="eastAsia" w:asciiTheme="minorEastAsia" w:hAnsiTheme="minorEastAsia" w:eastAsiaTheme="minorEastAsia"/>
        </w:rPr>
      </w:pPr>
    </w:p>
    <w:p w14:paraId="4BF9B9E9">
      <w:pPr>
        <w:pStyle w:val="5"/>
        <w:spacing w:before="0" w:after="0" w:line="50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附表1：</w:t>
      </w:r>
    </w:p>
    <w:p w14:paraId="4250401E">
      <w:pPr>
        <w:pStyle w:val="5"/>
        <w:spacing w:before="0" w:after="156" w:afterLines="50" w:line="500" w:lineRule="exact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道德品行（学院部分，15分）</w:t>
      </w:r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7"/>
        <w:gridCol w:w="740"/>
        <w:gridCol w:w="5769"/>
      </w:tblGrid>
      <w:tr w14:paraId="0846B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Header/>
          <w:jc w:val="center"/>
        </w:trPr>
        <w:tc>
          <w:tcPr>
            <w:tcW w:w="0" w:type="auto"/>
            <w:vAlign w:val="center"/>
          </w:tcPr>
          <w:p w14:paraId="32BC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740" w:type="dxa"/>
            <w:vAlign w:val="center"/>
          </w:tcPr>
          <w:p w14:paraId="6169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769" w:type="dxa"/>
            <w:vAlign w:val="center"/>
          </w:tcPr>
          <w:p w14:paraId="3F36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评分标准</w:t>
            </w:r>
          </w:p>
        </w:tc>
      </w:tr>
      <w:tr w14:paraId="7111E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  <w:jc w:val="center"/>
        </w:trPr>
        <w:tc>
          <w:tcPr>
            <w:tcW w:w="0" w:type="auto"/>
            <w:vAlign w:val="center"/>
          </w:tcPr>
          <w:p w14:paraId="6366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遵守法律法规及校规</w:t>
            </w:r>
          </w:p>
        </w:tc>
        <w:tc>
          <w:tcPr>
            <w:tcW w:w="740" w:type="dxa"/>
            <w:vAlign w:val="center"/>
          </w:tcPr>
          <w:p w14:paraId="0B0E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5769" w:type="dxa"/>
            <w:vAlign w:val="center"/>
          </w:tcPr>
          <w:p w14:paraId="22D5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无违法违纪、无不当宗教活动、无商业扰序行为；爱护公物。存在违纪行为该项为0分并建议扣分。</w:t>
            </w:r>
          </w:p>
        </w:tc>
      </w:tr>
      <w:tr w14:paraId="0CE11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0" w:type="auto"/>
            <w:vAlign w:val="center"/>
          </w:tcPr>
          <w:p w14:paraId="059A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尊重师长与同学、学术诚信</w:t>
            </w:r>
          </w:p>
        </w:tc>
        <w:tc>
          <w:tcPr>
            <w:tcW w:w="740" w:type="dxa"/>
            <w:vAlign w:val="center"/>
          </w:tcPr>
          <w:p w14:paraId="277F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5769" w:type="dxa"/>
            <w:vAlign w:val="center"/>
          </w:tcPr>
          <w:p w14:paraId="0E60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无侮辱、歧视、骚扰、打架等行为；考试无作弊，作业无抄袭。</w:t>
            </w:r>
          </w:p>
        </w:tc>
      </w:tr>
      <w:tr w14:paraId="44511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0" w:type="auto"/>
            <w:vAlign w:val="center"/>
          </w:tcPr>
          <w:p w14:paraId="7052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尊重文化习俗、文明举止</w:t>
            </w:r>
          </w:p>
        </w:tc>
        <w:tc>
          <w:tcPr>
            <w:tcW w:w="740" w:type="dxa"/>
            <w:vAlign w:val="center"/>
          </w:tcPr>
          <w:p w14:paraId="7F8B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5769" w:type="dxa"/>
            <w:vAlign w:val="center"/>
          </w:tcPr>
          <w:p w14:paraId="5EF8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尊重中国传统节日与礼仪；公共场所行为得体；积极与师生友好交流。</w:t>
            </w:r>
          </w:p>
        </w:tc>
      </w:tr>
    </w:tbl>
    <w:p w14:paraId="1E37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105" w:leftChars="50"/>
        <w:jc w:val="lef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每项分四档：优秀（5分）、良好（4分）、合格（3分）、差（0-2分）。</w:t>
      </w:r>
    </w:p>
    <w:p w14:paraId="5B0DFB63">
      <w:pPr>
        <w:pStyle w:val="5"/>
        <w:spacing w:before="156" w:beforeLines="50" w:after="0" w:line="500" w:lineRule="exact"/>
        <w:rPr>
          <w:rFonts w:asciiTheme="minorEastAsia" w:hAnsiTheme="minorEastAsia" w:eastAsiaTheme="minorEastAsia"/>
        </w:rPr>
      </w:pPr>
    </w:p>
    <w:p w14:paraId="04F67672">
      <w:pPr>
        <w:pStyle w:val="5"/>
        <w:spacing w:before="156" w:beforeLines="50" w:after="0" w:line="50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附表2：</w:t>
      </w:r>
    </w:p>
    <w:p w14:paraId="5AE1D5B1">
      <w:pPr>
        <w:pStyle w:val="5"/>
        <w:spacing w:before="0" w:after="156" w:afterLines="50" w:line="500" w:lineRule="exact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汉语能力（10分）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709"/>
        <w:gridCol w:w="5769"/>
      </w:tblGrid>
      <w:tr w14:paraId="21DF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tblHeader/>
        </w:trPr>
        <w:tc>
          <w:tcPr>
            <w:tcW w:w="1858" w:type="dxa"/>
            <w:vAlign w:val="center"/>
          </w:tcPr>
          <w:p w14:paraId="263B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14:paraId="30D0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769" w:type="dxa"/>
            <w:vAlign w:val="center"/>
          </w:tcPr>
          <w:p w14:paraId="61F0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评分细则</w:t>
            </w:r>
          </w:p>
        </w:tc>
      </w:tr>
      <w:tr w14:paraId="53CD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</w:trPr>
        <w:tc>
          <w:tcPr>
            <w:tcW w:w="1858" w:type="dxa"/>
            <w:vAlign w:val="center"/>
          </w:tcPr>
          <w:p w14:paraId="0694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中文答辩表现</w:t>
            </w:r>
          </w:p>
        </w:tc>
        <w:tc>
          <w:tcPr>
            <w:tcW w:w="709" w:type="dxa"/>
            <w:vAlign w:val="center"/>
          </w:tcPr>
          <w:p w14:paraId="164B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6分</w:t>
            </w:r>
          </w:p>
        </w:tc>
        <w:tc>
          <w:tcPr>
            <w:tcW w:w="5769" w:type="dxa"/>
            <w:vAlign w:val="center"/>
          </w:tcPr>
          <w:p w14:paraId="0526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流利度、用词准确、表达清晰、能回答评委中文提问。优秀6分，良好4-5分，一般2-3分，差0-1分。</w:t>
            </w:r>
          </w:p>
        </w:tc>
      </w:tr>
      <w:tr w14:paraId="431A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1858" w:type="dxa"/>
            <w:vAlign w:val="center"/>
          </w:tcPr>
          <w:p w14:paraId="6F98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HSK成绩（参考）</w:t>
            </w:r>
          </w:p>
        </w:tc>
        <w:tc>
          <w:tcPr>
            <w:tcW w:w="709" w:type="dxa"/>
            <w:vAlign w:val="center"/>
          </w:tcPr>
          <w:p w14:paraId="46D8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4分</w:t>
            </w:r>
          </w:p>
        </w:tc>
        <w:tc>
          <w:tcPr>
            <w:tcW w:w="5769" w:type="dxa"/>
            <w:vAlign w:val="center"/>
          </w:tcPr>
          <w:p w14:paraId="28A3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HSK4级≥180分得4分；HSK4级＜180分或HSK3级得2分；无HSK成绩或低于HSK3级得0分。</w:t>
            </w:r>
          </w:p>
        </w:tc>
      </w:tr>
    </w:tbl>
    <w:p w14:paraId="3DC61F27">
      <w:pPr>
        <w:pStyle w:val="5"/>
        <w:spacing w:before="156" w:beforeLines="50" w:after="0" w:line="500" w:lineRule="exact"/>
        <w:rPr>
          <w:rFonts w:asciiTheme="minorEastAsia" w:hAnsiTheme="minorEastAsia" w:eastAsiaTheme="minorEastAsia"/>
        </w:rPr>
      </w:pPr>
    </w:p>
    <w:p w14:paraId="1BE5FD90">
      <w:pPr>
        <w:pStyle w:val="5"/>
        <w:spacing w:before="156" w:beforeLines="50" w:after="0" w:line="50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附表3：</w:t>
      </w:r>
    </w:p>
    <w:p w14:paraId="50131412">
      <w:pPr>
        <w:pStyle w:val="5"/>
        <w:spacing w:before="0" w:after="0" w:line="500" w:lineRule="exact"/>
        <w:jc w:val="center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专业学习成绩（20分）</w:t>
      </w:r>
    </w:p>
    <w:p w14:paraId="75D8BFD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/>
          <w:b w:val="0"/>
          <w:vertAlign w:val="baseline"/>
        </w:rPr>
      </w:pPr>
      <w:r>
        <w:rPr>
          <w:rFonts w:hint="eastAsia" w:asciiTheme="minorEastAsia" w:hAnsiTheme="minorEastAsia" w:eastAsiaTheme="minorEastAsia"/>
          <w:b w:val="0"/>
        </w:rPr>
        <w:t>依据</w:t>
      </w:r>
      <w:r>
        <w:rPr>
          <w:rFonts w:asciiTheme="minorEastAsia" w:hAnsiTheme="minorEastAsia" w:eastAsiaTheme="minorEastAsia"/>
          <w:b w:val="0"/>
        </w:rPr>
        <w:t>上一学年第一学期各科</w:t>
      </w:r>
      <w:r>
        <w:rPr>
          <w:rFonts w:hint="eastAsia" w:asciiTheme="minorEastAsia" w:hAnsiTheme="minorEastAsia" w:eastAsiaTheme="minorEastAsia"/>
          <w:b w:val="0"/>
        </w:rPr>
        <w:t>平均学分</w:t>
      </w:r>
      <w:r>
        <w:rPr>
          <w:rFonts w:asciiTheme="minorEastAsia" w:hAnsiTheme="minorEastAsia" w:eastAsiaTheme="minorEastAsia"/>
          <w:b w:val="0"/>
        </w:rPr>
        <w:t>成绩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CC9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vAlign w:val="top"/>
          </w:tcPr>
          <w:p w14:paraId="3E6FC744">
            <w:pPr>
              <w:pStyle w:val="13"/>
              <w:widowControl/>
              <w:pBdr>
                <w:top w:val="single" w:color="FFFFFF" w:sz="4" w:space="1"/>
                <w:left w:val="single" w:color="FFFFFF" w:sz="4" w:space="31"/>
                <w:bottom w:val="single" w:color="FFFFFF" w:sz="4" w:space="1"/>
                <w:right w:val="single" w:color="FFFFFF" w:sz="4" w:space="4"/>
                <w:between w:val="single" w:color="FFFFFF" w:sz="4" w:space="0"/>
              </w:pBdr>
              <w:shd w:val="clear" w:fill="FFFFFF" w:themeFill="background1"/>
              <w:spacing w:before="0" w:beforeAutospacing="0" w:after="0" w:afterAutospacing="0" w:line="500" w:lineRule="exact"/>
              <w:ind w:left="720" w:leftChars="0"/>
              <w:jc w:val="left"/>
              <w:rPr>
                <w:rFonts w:hint="eastAsia" w:asciiTheme="minorEastAsia" w:hAnsiTheme="minorEastAsia" w:eastAsiaTheme="minorEastAsia"/>
                <w:b w:val="0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</w:rPr>
              <w:t>平均学分成绩</w:t>
            </w:r>
            <w:r>
              <w:rPr>
                <w:rFonts w:asciiTheme="minorEastAsia" w:hAnsiTheme="minorEastAsia" w:eastAsiaTheme="minorEastAsia"/>
              </w:rPr>
              <w:t>≥</w:t>
            </w:r>
            <w:r>
              <w:rPr>
                <w:rFonts w:hint="eastAsia" w:asciiTheme="minorEastAsia" w:hAnsiTheme="minorEastAsia" w:eastAsiaTheme="minorEastAsia"/>
              </w:rPr>
              <w:t>6</w:t>
            </w:r>
            <w:r>
              <w:rPr>
                <w:rFonts w:asciiTheme="minorEastAsia" w:hAnsiTheme="minorEastAsia" w:eastAsiaTheme="minorEastAsia"/>
              </w:rPr>
              <w:t>0分：18-20分</w:t>
            </w:r>
          </w:p>
        </w:tc>
      </w:tr>
      <w:tr w14:paraId="7F5B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vAlign w:val="top"/>
          </w:tcPr>
          <w:p w14:paraId="25362459">
            <w:pPr>
              <w:pStyle w:val="13"/>
              <w:widowControl/>
              <w:pBdr>
                <w:top w:val="single" w:color="FFFFFF" w:sz="4" w:space="1"/>
                <w:left w:val="single" w:color="FFFFFF" w:sz="4" w:space="31"/>
                <w:bottom w:val="single" w:color="FFFFFF" w:sz="4" w:space="1"/>
                <w:right w:val="single" w:color="FFFFFF" w:sz="4" w:space="4"/>
                <w:between w:val="single" w:color="FFFFFF" w:sz="4" w:space="0"/>
              </w:pBdr>
              <w:shd w:val="clear" w:fill="FFFFFF" w:themeFill="background1"/>
              <w:spacing w:before="0" w:beforeAutospacing="0" w:after="0" w:afterAutospacing="0" w:line="500" w:lineRule="exact"/>
              <w:ind w:left="720" w:leftChars="0"/>
              <w:jc w:val="left"/>
              <w:rPr>
                <w:rFonts w:hint="eastAsia" w:asciiTheme="minorEastAsia" w:hAnsiTheme="minorEastAsia" w:eastAsiaTheme="minorEastAsia"/>
                <w:b w:val="0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</w:rPr>
              <w:t>平均学分成绩在50-</w:t>
            </w:r>
            <w:r>
              <w:rPr>
                <w:rFonts w:hint="eastAsia" w:asciiTheme="minorEastAsia" w:hAnsiTheme="minorEastAsia" w:eastAsiaTheme="minorEastAsia"/>
              </w:rPr>
              <w:t>59分</w:t>
            </w:r>
            <w:r>
              <w:rPr>
                <w:rFonts w:hint="eastAsia" w:asciiTheme="minorEastAsia" w:hAnsiTheme="minorEastAsia" w:eastAsiaTheme="minorEastAsia"/>
              </w:rPr>
              <w:t>之间：14-17分</w:t>
            </w:r>
          </w:p>
        </w:tc>
      </w:tr>
      <w:tr w14:paraId="57A0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vAlign w:val="top"/>
          </w:tcPr>
          <w:p w14:paraId="3098DD0B">
            <w:pPr>
              <w:pStyle w:val="13"/>
              <w:widowControl/>
              <w:pBdr>
                <w:top w:val="single" w:color="FFFFFF" w:sz="4" w:space="1"/>
                <w:left w:val="single" w:color="FFFFFF" w:sz="4" w:space="31"/>
                <w:bottom w:val="single" w:color="FFFFFF" w:sz="4" w:space="1"/>
                <w:right w:val="single" w:color="FFFFFF" w:sz="4" w:space="4"/>
                <w:between w:val="single" w:color="FFFFFF" w:sz="4" w:space="0"/>
              </w:pBdr>
              <w:shd w:val="clear" w:fill="FFFFFF" w:themeFill="background1"/>
              <w:spacing w:before="0" w:beforeAutospacing="0" w:after="0" w:afterAutospacing="0" w:line="500" w:lineRule="exact"/>
              <w:ind w:left="720" w:leftChars="0"/>
              <w:jc w:val="left"/>
              <w:rPr>
                <w:rFonts w:hint="eastAsia" w:asciiTheme="minorEastAsia" w:hAnsiTheme="minorEastAsia" w:eastAsiaTheme="minorEastAsia"/>
                <w:b w:val="0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</w:rPr>
              <w:t>平均学分成绩在40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asciiTheme="minorEastAsia" w:hAnsiTheme="minorEastAsia" w:eastAsiaTheme="minorEastAsia"/>
              </w:rPr>
              <w:t>9分</w:t>
            </w:r>
            <w:r>
              <w:rPr>
                <w:rFonts w:hint="eastAsia" w:asciiTheme="minorEastAsia" w:hAnsiTheme="minorEastAsia" w:eastAsiaTheme="minorEastAsia"/>
              </w:rPr>
              <w:t>之间</w:t>
            </w:r>
            <w:r>
              <w:rPr>
                <w:rFonts w:asciiTheme="minorEastAsia" w:hAnsiTheme="minorEastAsia" w:eastAsiaTheme="minorEastAsia"/>
              </w:rPr>
              <w:t>：10-13分</w:t>
            </w:r>
          </w:p>
        </w:tc>
      </w:tr>
      <w:tr w14:paraId="3353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vAlign w:val="top"/>
          </w:tcPr>
          <w:p w14:paraId="71C1E1E5">
            <w:pPr>
              <w:pStyle w:val="13"/>
              <w:widowControl/>
              <w:pBdr>
                <w:top w:val="single" w:color="FFFFFF" w:sz="4" w:space="1"/>
                <w:left w:val="single" w:color="FFFFFF" w:sz="4" w:space="31"/>
                <w:bottom w:val="single" w:color="FFFFFF" w:sz="4" w:space="1"/>
                <w:right w:val="single" w:color="FFFFFF" w:sz="4" w:space="4"/>
                <w:between w:val="single" w:color="FFFFFF" w:sz="4" w:space="0"/>
              </w:pBdr>
              <w:shd w:val="clear" w:fill="FFFFFF" w:themeFill="background1"/>
              <w:spacing w:before="0" w:beforeAutospacing="0" w:after="0" w:afterAutospacing="0" w:line="500" w:lineRule="exact"/>
              <w:ind w:left="720" w:leftChars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平均学分成绩在30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9分</w:t>
            </w:r>
            <w:r>
              <w:rPr>
                <w:rFonts w:hint="eastAsia" w:asciiTheme="minorEastAsia" w:hAnsiTheme="minorEastAsia" w:eastAsiaTheme="minorEastAsia"/>
              </w:rPr>
              <w:t>之间</w:t>
            </w:r>
            <w:r>
              <w:rPr>
                <w:rFonts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6-9</w:t>
            </w:r>
            <w:r>
              <w:rPr>
                <w:rFonts w:asciiTheme="minorEastAsia" w:hAnsiTheme="minorEastAsia" w:eastAsiaTheme="minorEastAsia"/>
              </w:rPr>
              <w:t>分</w:t>
            </w:r>
          </w:p>
        </w:tc>
      </w:tr>
      <w:tr w14:paraId="2D12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vAlign w:val="top"/>
          </w:tcPr>
          <w:p w14:paraId="5999FCD3">
            <w:pPr>
              <w:pStyle w:val="13"/>
              <w:widowControl/>
              <w:pBdr>
                <w:top w:val="single" w:color="FFFFFF" w:sz="4" w:space="1"/>
                <w:left w:val="single" w:color="FFFFFF" w:sz="4" w:space="31"/>
                <w:bottom w:val="single" w:color="FFFFFF" w:sz="4" w:space="1"/>
                <w:right w:val="single" w:color="FFFFFF" w:sz="4" w:space="4"/>
                <w:between w:val="single" w:color="FFFFFF" w:sz="4" w:space="0"/>
              </w:pBdr>
              <w:shd w:val="clear" w:fill="FFFFFF" w:themeFill="background1"/>
              <w:spacing w:before="0" w:beforeAutospacing="0" w:after="0" w:afterAutospacing="0" w:line="500" w:lineRule="exact"/>
              <w:ind w:left="720" w:leftChars="0"/>
              <w:jc w:val="left"/>
              <w:rPr>
                <w:rFonts w:hint="eastAsia" w:asciiTheme="minorEastAsia" w:hAnsiTheme="minorEastAsia" w:eastAsiaTheme="minorEastAsia"/>
                <w:b w:val="0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</w:rPr>
              <w:t>学分成绩</w:t>
            </w:r>
            <w:r>
              <w:rPr>
                <w:rFonts w:asciiTheme="minorEastAsia" w:hAnsiTheme="minorEastAsia" w:eastAsiaTheme="minorEastAsia"/>
              </w:rPr>
              <w:t>&lt;</w:t>
            </w:r>
            <w:r>
              <w:rPr>
                <w:rFonts w:hint="eastAsia" w:asciiTheme="minorEastAsia" w:hAnsiTheme="minorEastAsia" w:eastAsiaTheme="minorEastAsia"/>
              </w:rPr>
              <w:t>30分</w:t>
            </w:r>
            <w:r>
              <w:rPr>
                <w:rFonts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5-0</w:t>
            </w:r>
            <w:r>
              <w:rPr>
                <w:rFonts w:asciiTheme="minorEastAsia" w:hAnsiTheme="minorEastAsia" w:eastAsiaTheme="minorEastAsia"/>
              </w:rPr>
              <w:t>分</w:t>
            </w:r>
            <w:bookmarkStart w:id="0" w:name="_GoBack"/>
            <w:bookmarkEnd w:id="0"/>
          </w:p>
        </w:tc>
      </w:tr>
    </w:tbl>
    <w:p w14:paraId="732DBE42">
      <w:pPr>
        <w:pStyle w:val="5"/>
        <w:spacing w:before="0" w:after="0" w:line="500" w:lineRule="exact"/>
        <w:rPr>
          <w:rFonts w:asciiTheme="minorEastAsia" w:hAnsiTheme="minorEastAsia" w:eastAsiaTheme="minorEastAsia"/>
        </w:rPr>
      </w:pPr>
    </w:p>
    <w:p w14:paraId="3289977F">
      <w:pPr>
        <w:pStyle w:val="5"/>
        <w:spacing w:before="0" w:after="0" w:line="50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附表4：</w:t>
      </w:r>
    </w:p>
    <w:p w14:paraId="06CD06E5">
      <w:pPr>
        <w:pStyle w:val="5"/>
        <w:spacing w:before="0" w:after="156" w:afterLines="50" w:line="500" w:lineRule="exact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学习态度及专业能力（20分）</w:t>
      </w:r>
    </w:p>
    <w:tbl>
      <w:tblPr>
        <w:tblStyle w:val="6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906"/>
        <w:gridCol w:w="5897"/>
      </w:tblGrid>
      <w:tr w14:paraId="035D6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26AC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CAF2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6151"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评分标准</w:t>
            </w:r>
          </w:p>
        </w:tc>
      </w:tr>
      <w:tr w14:paraId="2274E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课堂出勤与参与度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5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无故缺勤每学时扣0.5分，扣完为止；课堂积极发言、参与讨论酌情加分。</w:t>
            </w:r>
          </w:p>
        </w:tc>
      </w:tr>
      <w:tr w14:paraId="2E98D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作业与平时考核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5分</w:t>
            </w:r>
          </w:p>
        </w:tc>
        <w:tc>
          <w:tcPr>
            <w:tcW w:w="5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按时完成并提交作业，质量良好；实验报告/课程论文无抄袭。</w:t>
            </w:r>
          </w:p>
        </w:tc>
      </w:tr>
      <w:tr w14:paraId="369AD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专业实践能力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6分</w:t>
            </w:r>
          </w:p>
        </w:tc>
        <w:tc>
          <w:tcPr>
            <w:tcW w:w="5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参与实习、企业参观、贸易模拟实训、跨境电商实践等，提交实践报告并获指导教师认可。</w:t>
            </w:r>
          </w:p>
        </w:tc>
      </w:tr>
      <w:tr w14:paraId="36FED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1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学科竞赛与学术活动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center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4分</w:t>
            </w:r>
          </w:p>
        </w:tc>
        <w:tc>
          <w:tcPr>
            <w:tcW w:w="5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5" w:leftChars="5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/>
                <w:sz w:val="24"/>
                <w:szCs w:val="24"/>
              </w:rPr>
              <w:t>竞赛、学术讲座等。</w:t>
            </w:r>
          </w:p>
        </w:tc>
      </w:tr>
    </w:tbl>
    <w:p w14:paraId="79EC848F">
      <w:pPr>
        <w:pStyle w:val="13"/>
        <w:spacing w:before="0" w:beforeAutospacing="0" w:after="0" w:afterAutospacing="0" w:line="500" w:lineRule="exact"/>
        <w:ind w:left="3543" w:leftChars="1430" w:hanging="540" w:hangingChars="193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19"/>
    <w:rsid w:val="00083E2D"/>
    <w:rsid w:val="003763D1"/>
    <w:rsid w:val="003D48EA"/>
    <w:rsid w:val="004B0B1C"/>
    <w:rsid w:val="004F7342"/>
    <w:rsid w:val="007F0CB4"/>
    <w:rsid w:val="0086090D"/>
    <w:rsid w:val="00A34619"/>
    <w:rsid w:val="00A564D9"/>
    <w:rsid w:val="00BC43DE"/>
    <w:rsid w:val="00EE04A2"/>
    <w:rsid w:val="00F7048C"/>
    <w:rsid w:val="01604086"/>
    <w:rsid w:val="05567BCF"/>
    <w:rsid w:val="116D0B71"/>
    <w:rsid w:val="44C31EAF"/>
    <w:rsid w:val="46213D94"/>
    <w:rsid w:val="52FB7329"/>
    <w:rsid w:val="7B6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4 Char"/>
    <w:basedOn w:val="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1571</Words>
  <Characters>1673</Characters>
  <Lines>12</Lines>
  <Paragraphs>3</Paragraphs>
  <TotalTime>0</TotalTime>
  <ScaleCrop>false</ScaleCrop>
  <LinksUpToDate>false</LinksUpToDate>
  <CharactersWithSpaces>1675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2026-04-10T00:57:00Z</dcterms:created>
  <dc:creator>师学文</dc:creator>
  <cp:lastModifiedBy>师学文</cp:lastModifiedBy>
  <dcterms:modified xsi:type="dcterms:W3CDTF">2026-05-04T08:50:37Z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eyJoZGlkIjoiMGE3OTJhM2JkZjNkZDI0OWM1NmMxNGNlMDZiNjAzNTMiLCJ1c2VySWQiOiIxNjYyMDMzMDIyIn0=</vt:lpwstr>
  </property>
  <property fmtid="{D5CDD505-2E9C-101B-9397-08002B2CF9AE}" pid="3" name="KSOProductBuildVer">
    <vt:lpwstr>2052-12.1.0.25865</vt:lpwstr>
  </property>
  <property fmtid="{D5CDD505-2E9C-101B-9397-08002B2CF9AE}" pid="4" name="ICV">
    <vt:lpwstr>14B3D814FAFE4F08BFFC3191F2E6DDB1_13</vt:lpwstr>
  </property>
</Properties>
</file>